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C4CA8" w14:textId="7B6A66D4" w:rsidR="002216B5" w:rsidRPr="00351723" w:rsidRDefault="002216B5" w:rsidP="00143D3C">
      <w:pPr>
        <w:shd w:val="clear" w:color="auto" w:fill="FFFFFF"/>
        <w:bidi/>
        <w:spacing w:after="150" w:line="240" w:lineRule="auto"/>
        <w:ind w:firstLine="708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 w:bidi="ar-EG"/>
        </w:rPr>
      </w:pPr>
      <w:bookmarkStart w:id="0" w:name="_GoBack"/>
      <w:bookmarkEnd w:id="0"/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سيعقد امتحان الكفاءة (المعافاة) للغات الأجنبية في يوم </w:t>
      </w:r>
      <w:r w:rsidR="00143D3C" w:rsidRPr="00143D3C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>الثلاثاء</w:t>
      </w:r>
      <w:r w:rsidR="002E73E8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 xml:space="preserve"> 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الموافق </w:t>
      </w:r>
      <w:r w:rsidR="002E73E8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1</w:t>
      </w:r>
      <w:r w:rsidR="00143D3C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6</w:t>
      </w:r>
      <w:r w:rsidR="00AF19B7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.0</w:t>
      </w:r>
      <w:r w:rsidR="00905F3D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9</w:t>
      </w:r>
      <w:r w:rsidR="00AF19B7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.202</w:t>
      </w:r>
      <w:r w:rsidR="00143D3C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5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 w:bidi="ar-EG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 </w:t>
      </w:r>
      <w:r w:rsidR="001B24AF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>في مركز اللغة العربية (أديم)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 w:bidi="ar-EG"/>
        </w:rPr>
        <w:t>،</w:t>
      </w:r>
      <w:r w:rsidR="001B24AF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 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>لطلاب قسم الترجمة التابع لمعهد اللغات الأجنبية</w:t>
      </w:r>
      <w:r w:rsidR="001B24AF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 الحاصلين 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 w:bidi="ar-EG"/>
        </w:rPr>
        <w:t>،</w:t>
      </w:r>
      <w:r w:rsidR="001B24AF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 طبقا للتقويم الأكاديمي لعام </w:t>
      </w:r>
      <w:r w:rsidR="00AF19B7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202</w:t>
      </w:r>
      <w:r w:rsidR="00143D3C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5</w:t>
      </w:r>
      <w:r w:rsidR="00AF19B7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-202</w:t>
      </w:r>
      <w:r w:rsidR="00143D3C">
        <w:rPr>
          <w:rFonts w:ascii="Simplified Arabic" w:eastAsia="Times New Roman" w:hAnsi="Simplified Arabic" w:cs="Simplified Arabic"/>
          <w:sz w:val="28"/>
          <w:szCs w:val="28"/>
          <w:lang w:eastAsia="tr-TR" w:bidi="ar-EG"/>
        </w:rPr>
        <w:t>6</w:t>
      </w:r>
    </w:p>
    <w:p w14:paraId="0156604E" w14:textId="77777777" w:rsidR="00370FAF" w:rsidRDefault="001B24AF" w:rsidP="00370FAF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للتواصل: مركز اللغة العربية (أديم):</w:t>
      </w:r>
    </w:p>
    <w:p w14:paraId="1DD6177F" w14:textId="2912E892" w:rsidR="001B24AF" w:rsidRPr="00515CBA" w:rsidRDefault="001B24AF" w:rsidP="00370FAF">
      <w:pPr>
        <w:shd w:val="clear" w:color="auto" w:fill="FFFFFF"/>
        <w:bidi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</w:t>
      </w:r>
      <w:r w:rsidR="00370FAF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 xml:space="preserve"> </w:t>
      </w:r>
      <w:r w:rsidR="00370FAF" w:rsidRPr="00515CBA">
        <w:rPr>
          <w:rFonts w:ascii="Times New Roman" w:eastAsia="Times New Roman" w:hAnsi="Times New Roman" w:cs="Times New Roman"/>
          <w:sz w:val="24"/>
          <w:szCs w:val="24"/>
          <w:rtl/>
          <w:lang w:eastAsia="tr-TR"/>
        </w:rPr>
        <w:t xml:space="preserve">    </w:t>
      </w:r>
      <w:r w:rsidRPr="00515C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55040 İlkadım /SAMSUN</w:t>
      </w:r>
      <w:r w:rsidRPr="00515CBA">
        <w:rPr>
          <w:rFonts w:ascii="Times New Roman" w:eastAsia="Times New Roman" w:hAnsi="Times New Roman" w:cs="Times New Roman"/>
          <w:sz w:val="24"/>
          <w:szCs w:val="24"/>
          <w:rtl/>
          <w:lang w:eastAsia="tr-TR"/>
        </w:rPr>
        <w:t xml:space="preserve"> </w:t>
      </w:r>
      <w:r w:rsidR="00370FAF" w:rsidRPr="00515CBA">
        <w:rPr>
          <w:rFonts w:ascii="Times New Roman" w:eastAsia="Times New Roman" w:hAnsi="Times New Roman" w:cs="Times New Roman"/>
          <w:sz w:val="24"/>
          <w:szCs w:val="24"/>
          <w:rtl/>
          <w:lang w:eastAsia="tr-TR"/>
        </w:rPr>
        <w:t xml:space="preserve">         </w:t>
      </w:r>
      <w:r w:rsidRPr="00515C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70FAF" w:rsidRPr="00515C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Kadıköy </w:t>
      </w:r>
      <w:proofErr w:type="gramStart"/>
      <w:r w:rsidR="00370FAF" w:rsidRPr="00515C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Mh.</w:t>
      </w:r>
      <w:r w:rsidRPr="00515C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Yavuz</w:t>
      </w:r>
      <w:proofErr w:type="gramEnd"/>
      <w:r w:rsidRPr="00515CB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Sk. No:11</w:t>
      </w:r>
      <w:r w:rsidR="00370FAF" w:rsidRPr="00515C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tr-TR"/>
        </w:rPr>
        <w:t xml:space="preserve">  </w:t>
      </w:r>
      <w:r w:rsidRPr="00515C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tr-TR"/>
        </w:rPr>
        <w:t xml:space="preserve">     </w:t>
      </w:r>
    </w:p>
    <w:p w14:paraId="46AEFE98" w14:textId="343611F1" w:rsidR="00133531" w:rsidRPr="00351723" w:rsidRDefault="001B24AF" w:rsidP="00351723">
      <w:pPr>
        <w:shd w:val="clear" w:color="auto" w:fill="FFFFFF"/>
        <w:bidi/>
        <w:spacing w:after="150" w:line="240" w:lineRule="auto"/>
        <w:ind w:firstLine="70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وستكون درجة الامتحان من 100 درجة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</w:t>
      </w:r>
      <w:r w:rsidR="00133531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وينقسم الامتحان إلى </w:t>
      </w:r>
      <w:r w:rsid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ثلاثة أقسام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="00133531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و</w:t>
      </w:r>
      <w:r w:rsidR="00133531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يؤدى كل قسم في فترة زمنية منفصلة كالتالي:</w:t>
      </w:r>
    </w:p>
    <w:p w14:paraId="08097309" w14:textId="609F2ED4" w:rsidR="00133531" w:rsidRPr="00351723" w:rsidRDefault="00133531" w:rsidP="00133531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1 – الجلسة الأولى</w:t>
      </w:r>
      <w:r w:rsid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: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استعمال اللغة (20 درجة)، </w:t>
      </w:r>
      <w:r w:rsidR="00351723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و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معلومات عن الكلمات (20 درجة)، ومهارة القراءة (20 درجة).</w:t>
      </w:r>
    </w:p>
    <w:p w14:paraId="19CA1170" w14:textId="128EAD65" w:rsidR="001B24AF" w:rsidRPr="00351723" w:rsidRDefault="00133531" w:rsidP="0027663E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2- الجلسة الثانية: مهارة الكتابة (20 درجة).</w:t>
      </w:r>
    </w:p>
    <w:p w14:paraId="4489BC53" w14:textId="784CD1EF" w:rsidR="001D4C6D" w:rsidRPr="00351723" w:rsidRDefault="00133531" w:rsidP="0035172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3- الجلسة الثالثة: مهارة المحادثة (20 درجة).  </w:t>
      </w:r>
    </w:p>
    <w:p w14:paraId="2A593437" w14:textId="413397DA" w:rsidR="001D4C6D" w:rsidRPr="00351723" w:rsidRDefault="00530215" w:rsidP="00985C64">
      <w:pPr>
        <w:shd w:val="clear" w:color="auto" w:fill="FFFFFF"/>
        <w:bidi/>
        <w:spacing w:after="150" w:line="240" w:lineRule="auto"/>
        <w:ind w:firstLine="70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إن لم يدخل الطالب أي قسم من أقسام الامتحان يحرم من درجة هذا القسم فقط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ويحق له الدخول إلى الأقسام الأخرى من الامتحان.</w:t>
      </w:r>
    </w:p>
    <w:p w14:paraId="1D2F1348" w14:textId="7808F161" w:rsidR="00530215" w:rsidRPr="00351723" w:rsidRDefault="00985C64" w:rsidP="00143D3C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tr-TR"/>
        </w:rPr>
        <w:t>و</w:t>
      </w:r>
      <w:r w:rsidR="00530215" w:rsidRPr="003517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t>المعلومات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tr-TR"/>
        </w:rPr>
        <w:t xml:space="preserve"> التالية</w:t>
      </w:r>
      <w:r w:rsidR="00530215" w:rsidRPr="003517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t>متعلقة بالامتحان</w:t>
      </w:r>
      <w:r w:rsidR="00530215" w:rsidRPr="003517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t xml:space="preserve"> الذي سيعقد في تاريخ </w:t>
      </w:r>
      <w:r w:rsidR="00AF19B7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 xml:space="preserve"> </w:t>
      </w:r>
      <w:r w:rsidR="00143D3C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1</w:t>
      </w:r>
      <w:r w:rsidR="0057604D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6</w:t>
      </w:r>
      <w:r w:rsidR="00AF19B7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.0</w:t>
      </w:r>
      <w:r w:rsidR="00905F3D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9</w:t>
      </w:r>
      <w:r w:rsidR="00AF19B7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.202</w:t>
      </w:r>
      <w:r w:rsidR="00143D3C"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  <w:t>5</w:t>
      </w:r>
      <w:r w:rsidR="00530215" w:rsidRPr="003517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t xml:space="preserve">مبينة في الجدول التالي: </w:t>
      </w:r>
    </w:p>
    <w:tbl>
      <w:tblPr>
        <w:tblStyle w:val="TabloKlavuzu"/>
        <w:tblpPr w:leftFromText="180" w:rightFromText="180" w:vertAnchor="text" w:horzAnchor="margin" w:tblpXSpec="center" w:tblpY="317"/>
        <w:tblW w:w="10678" w:type="dxa"/>
        <w:tblLook w:val="04A0" w:firstRow="1" w:lastRow="0" w:firstColumn="1" w:lastColumn="0" w:noHBand="0" w:noVBand="1"/>
      </w:tblPr>
      <w:tblGrid>
        <w:gridCol w:w="2518"/>
        <w:gridCol w:w="1735"/>
        <w:gridCol w:w="3255"/>
        <w:gridCol w:w="3170"/>
      </w:tblGrid>
      <w:tr w:rsidR="00370FAF" w:rsidRPr="00351723" w14:paraId="72C8C403" w14:textId="77777777" w:rsidTr="009574FA">
        <w:trPr>
          <w:trHeight w:val="698"/>
        </w:trPr>
        <w:tc>
          <w:tcPr>
            <w:tcW w:w="2518" w:type="dxa"/>
            <w:hideMark/>
          </w:tcPr>
          <w:p w14:paraId="59BC50A2" w14:textId="77777777" w:rsidR="00370FAF" w:rsidRPr="00351723" w:rsidRDefault="00370FAF" w:rsidP="00370FAF">
            <w:pPr>
              <w:spacing w:after="300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tr-TR"/>
              </w:rPr>
            </w:pPr>
            <w:r w:rsidRPr="0035172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tr-TR"/>
              </w:rPr>
              <w:t xml:space="preserve">تاريخ الامتحان </w:t>
            </w:r>
          </w:p>
        </w:tc>
        <w:tc>
          <w:tcPr>
            <w:tcW w:w="1735" w:type="dxa"/>
            <w:hideMark/>
          </w:tcPr>
          <w:p w14:paraId="286E2F92" w14:textId="77777777" w:rsidR="00370FAF" w:rsidRPr="00351723" w:rsidRDefault="00370FAF" w:rsidP="00370FAF">
            <w:pPr>
              <w:spacing w:after="300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tr-TR"/>
              </w:rPr>
            </w:pPr>
            <w:r w:rsidRPr="0035172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tr-TR"/>
              </w:rPr>
              <w:t>وقت الامتحان</w:t>
            </w:r>
          </w:p>
        </w:tc>
        <w:tc>
          <w:tcPr>
            <w:tcW w:w="3255" w:type="dxa"/>
            <w:hideMark/>
          </w:tcPr>
          <w:p w14:paraId="2623A9EA" w14:textId="77777777" w:rsidR="00370FAF" w:rsidRPr="00351723" w:rsidRDefault="00370FAF" w:rsidP="00370FAF">
            <w:pPr>
              <w:spacing w:after="300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tr-TR"/>
              </w:rPr>
            </w:pPr>
            <w:r w:rsidRPr="0035172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tr-TR"/>
              </w:rPr>
              <w:t xml:space="preserve">مكان الامتحان </w:t>
            </w:r>
          </w:p>
        </w:tc>
        <w:tc>
          <w:tcPr>
            <w:tcW w:w="3170" w:type="dxa"/>
            <w:hideMark/>
          </w:tcPr>
          <w:p w14:paraId="413A407D" w14:textId="77777777" w:rsidR="00370FAF" w:rsidRPr="00351723" w:rsidRDefault="00370FAF" w:rsidP="00370FAF">
            <w:pPr>
              <w:spacing w:after="300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tr-TR"/>
              </w:rPr>
            </w:pPr>
            <w:r w:rsidRPr="00351723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tr-TR"/>
              </w:rPr>
              <w:t>جلسة الامتحان</w:t>
            </w:r>
          </w:p>
        </w:tc>
      </w:tr>
      <w:tr w:rsidR="00370FAF" w:rsidRPr="00351723" w14:paraId="6C96EBA5" w14:textId="77777777" w:rsidTr="009574FA">
        <w:trPr>
          <w:trHeight w:val="1240"/>
        </w:trPr>
        <w:tc>
          <w:tcPr>
            <w:tcW w:w="2518" w:type="dxa"/>
            <w:hideMark/>
          </w:tcPr>
          <w:p w14:paraId="60450385" w14:textId="3977C61B" w:rsidR="009574FA" w:rsidRPr="009574FA" w:rsidRDefault="00143D3C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</w:pPr>
            <w:r w:rsidRPr="0014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الثلاثاء</w:t>
            </w:r>
            <w:r w:rsidR="002E73E8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 xml:space="preserve"> 1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6</w:t>
            </w:r>
          </w:p>
          <w:p w14:paraId="02711946" w14:textId="3662F14A" w:rsidR="00370FAF" w:rsidRPr="00985C64" w:rsidRDefault="00AF19B7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 xml:space="preserve">  </w:t>
            </w:r>
            <w:r w:rsidR="009574FA"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(</w:t>
            </w:r>
            <w:r w:rsidR="009574FA"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ربيع الأوّل/أيلول</w:t>
            </w:r>
            <w:r w:rsidR="009574FA"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) 202</w:t>
            </w:r>
            <w:r w:rsidR="00143D3C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5" w:type="dxa"/>
            <w:hideMark/>
          </w:tcPr>
          <w:p w14:paraId="47E35737" w14:textId="77777777" w:rsidR="00370FAF" w:rsidRPr="00985C64" w:rsidRDefault="00370FAF" w:rsidP="00370FAF">
            <w:pPr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  <w:t>10.00-12.00</w:t>
            </w:r>
          </w:p>
        </w:tc>
        <w:tc>
          <w:tcPr>
            <w:tcW w:w="3255" w:type="dxa"/>
            <w:hideMark/>
          </w:tcPr>
          <w:p w14:paraId="7795A914" w14:textId="77777777" w:rsidR="00370FAF" w:rsidRPr="0027663E" w:rsidRDefault="00370FAF" w:rsidP="00370FAF">
            <w:pPr>
              <w:spacing w:after="30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eastAsia="tr-TR"/>
              </w:rPr>
            </w:pPr>
            <w:r w:rsidRPr="0027663E">
              <w:rPr>
                <w:rFonts w:asciiTheme="majorBidi" w:eastAsia="Times New Roman" w:hAnsiTheme="majorBidi" w:cstheme="majorBidi"/>
                <w:sz w:val="26"/>
                <w:szCs w:val="26"/>
                <w:lang w:eastAsia="tr-TR"/>
              </w:rPr>
              <w:t>ADİM (Arapça Dil Merkezi)</w:t>
            </w:r>
          </w:p>
          <w:p w14:paraId="43845BC7" w14:textId="77777777" w:rsidR="00370FAF" w:rsidRPr="00985C64" w:rsidRDefault="00370FAF" w:rsidP="00370FAF">
            <w:pPr>
              <w:spacing w:after="300"/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>مركز اللغة العربية (أديم)</w:t>
            </w:r>
          </w:p>
        </w:tc>
        <w:tc>
          <w:tcPr>
            <w:tcW w:w="3170" w:type="dxa"/>
            <w:hideMark/>
          </w:tcPr>
          <w:p w14:paraId="47C1B058" w14:textId="77777777" w:rsidR="00370FAF" w:rsidRPr="00985C64" w:rsidRDefault="00370FAF" w:rsidP="00370FAF">
            <w:pPr>
              <w:pStyle w:val="ListeParagraf"/>
              <w:numPr>
                <w:ilvl w:val="0"/>
                <w:numId w:val="3"/>
              </w:numPr>
              <w:bidi/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>الجلسة الأولى: استعمال اللغة، ومعلومات عن الكلمات، ومهارة القراءة.</w:t>
            </w:r>
          </w:p>
        </w:tc>
      </w:tr>
      <w:tr w:rsidR="009574FA" w:rsidRPr="00351723" w14:paraId="4C5DFC32" w14:textId="77777777" w:rsidTr="009574FA">
        <w:trPr>
          <w:trHeight w:val="708"/>
        </w:trPr>
        <w:tc>
          <w:tcPr>
            <w:tcW w:w="2518" w:type="dxa"/>
            <w:hideMark/>
          </w:tcPr>
          <w:p w14:paraId="529556FD" w14:textId="77777777" w:rsidR="00143D3C" w:rsidRPr="009574FA" w:rsidRDefault="00143D3C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</w:pPr>
            <w:r w:rsidRPr="0014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الثلاثاء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 xml:space="preserve"> 16</w:t>
            </w:r>
          </w:p>
          <w:p w14:paraId="11415625" w14:textId="46371B00" w:rsidR="009574FA" w:rsidRPr="009574FA" w:rsidRDefault="00143D3C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</w:pP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 xml:space="preserve">  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(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ربيع الأوّل/أيلول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) 202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5" w:type="dxa"/>
            <w:hideMark/>
          </w:tcPr>
          <w:p w14:paraId="12927E45" w14:textId="77777777" w:rsidR="009574FA" w:rsidRPr="00985C64" w:rsidRDefault="009574FA" w:rsidP="009574FA">
            <w:pPr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  <w:t>13.00-14.00</w:t>
            </w:r>
          </w:p>
        </w:tc>
        <w:tc>
          <w:tcPr>
            <w:tcW w:w="3255" w:type="dxa"/>
            <w:hideMark/>
          </w:tcPr>
          <w:p w14:paraId="1902D2B8" w14:textId="77777777" w:rsidR="009574FA" w:rsidRPr="0027663E" w:rsidRDefault="009574FA" w:rsidP="009574FA">
            <w:pPr>
              <w:spacing w:after="30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eastAsia="tr-TR"/>
              </w:rPr>
            </w:pPr>
            <w:r w:rsidRPr="0027663E">
              <w:rPr>
                <w:rFonts w:asciiTheme="majorBidi" w:eastAsia="Times New Roman" w:hAnsiTheme="majorBidi" w:cstheme="majorBidi"/>
                <w:sz w:val="26"/>
                <w:szCs w:val="26"/>
                <w:lang w:eastAsia="tr-TR"/>
              </w:rPr>
              <w:t>ADİM (Arapça Dil Merkezi)</w:t>
            </w:r>
          </w:p>
          <w:p w14:paraId="1C5A926C" w14:textId="77777777" w:rsidR="009574FA" w:rsidRPr="00985C64" w:rsidRDefault="009574FA" w:rsidP="009574FA">
            <w:pPr>
              <w:spacing w:after="300"/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>مركز اللغة العربية (أديم)</w:t>
            </w:r>
          </w:p>
        </w:tc>
        <w:tc>
          <w:tcPr>
            <w:tcW w:w="3170" w:type="dxa"/>
            <w:hideMark/>
          </w:tcPr>
          <w:p w14:paraId="59AFE7D7" w14:textId="77777777" w:rsidR="009574FA" w:rsidRPr="00985C64" w:rsidRDefault="009574FA" w:rsidP="009574FA">
            <w:pPr>
              <w:pStyle w:val="ListeParagraf"/>
              <w:numPr>
                <w:ilvl w:val="0"/>
                <w:numId w:val="3"/>
              </w:numPr>
              <w:bidi/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  <w:t xml:space="preserve"> </w:t>
            </w: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>الجلسة الثانية: مهارة الكتابة</w:t>
            </w:r>
          </w:p>
        </w:tc>
      </w:tr>
      <w:tr w:rsidR="009574FA" w:rsidRPr="00351723" w14:paraId="595E43EA" w14:textId="77777777" w:rsidTr="009574FA">
        <w:trPr>
          <w:trHeight w:val="698"/>
        </w:trPr>
        <w:tc>
          <w:tcPr>
            <w:tcW w:w="2518" w:type="dxa"/>
            <w:hideMark/>
          </w:tcPr>
          <w:p w14:paraId="5E8F6BD5" w14:textId="77777777" w:rsidR="00143D3C" w:rsidRPr="009574FA" w:rsidRDefault="00143D3C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</w:pPr>
            <w:r w:rsidRPr="0014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الثلاثاء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 xml:space="preserve"> 16</w:t>
            </w:r>
          </w:p>
          <w:p w14:paraId="532CADF9" w14:textId="3F28B441" w:rsidR="009574FA" w:rsidRPr="009574FA" w:rsidRDefault="00143D3C" w:rsidP="00143D3C">
            <w:pPr>
              <w:spacing w:after="300"/>
              <w:jc w:val="right"/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</w:pP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 xml:space="preserve">  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(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tr-TR"/>
              </w:rPr>
              <w:t>ربيع الأوّل/أيلول</w:t>
            </w:r>
            <w:r w:rsidRPr="009574FA"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) 202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5" w:type="dxa"/>
            <w:hideMark/>
          </w:tcPr>
          <w:p w14:paraId="741B1A4C" w14:textId="77777777" w:rsidR="009574FA" w:rsidRPr="00985C64" w:rsidRDefault="009574FA" w:rsidP="009574FA">
            <w:pPr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  <w:t>14.15-16.00</w:t>
            </w:r>
          </w:p>
        </w:tc>
        <w:tc>
          <w:tcPr>
            <w:tcW w:w="3255" w:type="dxa"/>
            <w:hideMark/>
          </w:tcPr>
          <w:p w14:paraId="4ECCC494" w14:textId="77777777" w:rsidR="009574FA" w:rsidRPr="0027663E" w:rsidRDefault="009574FA" w:rsidP="009574FA">
            <w:pPr>
              <w:spacing w:after="30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eastAsia="tr-TR"/>
              </w:rPr>
            </w:pPr>
            <w:r w:rsidRPr="0027663E">
              <w:rPr>
                <w:rFonts w:asciiTheme="majorBidi" w:eastAsia="Times New Roman" w:hAnsiTheme="majorBidi" w:cstheme="majorBidi"/>
                <w:sz w:val="26"/>
                <w:szCs w:val="26"/>
                <w:lang w:eastAsia="tr-TR"/>
              </w:rPr>
              <w:t>ADİM (Arapça Dil Merkezi)</w:t>
            </w:r>
          </w:p>
          <w:p w14:paraId="209E3C0E" w14:textId="77777777" w:rsidR="009574FA" w:rsidRPr="00985C64" w:rsidRDefault="009574FA" w:rsidP="009574FA">
            <w:pPr>
              <w:spacing w:after="300"/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>مركز اللغة العربية (أديم)</w:t>
            </w:r>
          </w:p>
        </w:tc>
        <w:tc>
          <w:tcPr>
            <w:tcW w:w="3170" w:type="dxa"/>
            <w:hideMark/>
          </w:tcPr>
          <w:p w14:paraId="7172BA34" w14:textId="77777777" w:rsidR="009574FA" w:rsidRPr="00985C64" w:rsidRDefault="009574FA" w:rsidP="009574FA">
            <w:pPr>
              <w:pStyle w:val="ListeParagraf"/>
              <w:numPr>
                <w:ilvl w:val="0"/>
                <w:numId w:val="3"/>
              </w:numPr>
              <w:bidi/>
              <w:spacing w:after="300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  <w:lang w:eastAsia="tr-TR"/>
              </w:rPr>
            </w:pPr>
            <w:r w:rsidRPr="00985C64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tr-TR"/>
              </w:rPr>
              <w:t xml:space="preserve"> الجلسة الثالثة: مهارة المحادثة</w:t>
            </w:r>
          </w:p>
        </w:tc>
      </w:tr>
    </w:tbl>
    <w:p w14:paraId="482701CA" w14:textId="77777777" w:rsidR="00530215" w:rsidRPr="00351723" w:rsidRDefault="00530215" w:rsidP="001D4C6D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</w:p>
    <w:p w14:paraId="54B8370B" w14:textId="26AAF19F" w:rsidR="0094594C" w:rsidRPr="00351723" w:rsidRDefault="0094594C" w:rsidP="0094594C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tr-TR"/>
        </w:rPr>
        <w:lastRenderedPageBreak/>
        <w:t xml:space="preserve">تنبيهات وتعليمات للطلاب الذين سيؤدون امتحان الكفاءة (المعافاة): </w:t>
      </w:r>
    </w:p>
    <w:p w14:paraId="6B29538B" w14:textId="6F0C34DC" w:rsidR="00063298" w:rsidRPr="00351723" w:rsidRDefault="00063298" w:rsidP="00063298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على كل طالب أن يحضر بطاقة الرقم التركي </w:t>
      </w:r>
      <w:r w:rsidRPr="00351723">
        <w:rPr>
          <w:rFonts w:ascii="Simplified Arabic" w:eastAsia="Times New Roman" w:hAnsi="Simplified Arabic" w:cs="Simplified Arabic"/>
          <w:sz w:val="28"/>
          <w:szCs w:val="28"/>
          <w:lang w:eastAsia="tr-TR"/>
        </w:rPr>
        <w:t>(</w:t>
      </w:r>
      <w:r w:rsidRPr="0027663E">
        <w:rPr>
          <w:rFonts w:asciiTheme="majorBidi" w:eastAsia="Times New Roman" w:hAnsiTheme="majorBidi" w:cstheme="majorBidi"/>
          <w:sz w:val="28"/>
          <w:szCs w:val="28"/>
          <w:lang w:eastAsia="tr-TR"/>
        </w:rPr>
        <w:t>TC</w:t>
      </w:r>
      <w:r w:rsidRPr="00351723">
        <w:rPr>
          <w:rFonts w:ascii="Simplified Arabic" w:eastAsia="Times New Roman" w:hAnsi="Simplified Arabic" w:cs="Simplified Arabic"/>
          <w:sz w:val="28"/>
          <w:szCs w:val="28"/>
          <w:lang w:val="en-US" w:eastAsia="tr-TR"/>
        </w:rPr>
        <w:t>)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val="en-US"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 w:bidi="ar-EG"/>
        </w:rPr>
        <w:t xml:space="preserve">أو 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جواز السفر أو رخصة القيادة.</w:t>
      </w:r>
    </w:p>
    <w:p w14:paraId="49714D45" w14:textId="5E8AA1CE" w:rsidR="00063298" w:rsidRPr="00351723" w:rsidRDefault="00063298" w:rsidP="00063298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على كل طالب أن يحضر بطاقة الطالب أو وثيقة تثبيت القيد، مع وضعها على الطاولة طوال فترة الامتحان. </w:t>
      </w:r>
    </w:p>
    <w:p w14:paraId="2CABB6B5" w14:textId="4AB854B4" w:rsidR="002D1E32" w:rsidRPr="00351723" w:rsidRDefault="002D1E32" w:rsidP="00926D3E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على كل طالب أن يحضر معه قلم رصاص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وممحاة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ومبراة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وقنينة ماء لمن أراد الشرب أثناء الامتحان، ويمنع تبادل الأدوات أو أي شيء آخر خلال الامتحان.</w:t>
      </w:r>
    </w:p>
    <w:p w14:paraId="5265E1E8" w14:textId="1C964733" w:rsidR="002D1E32" w:rsidRPr="00351723" w:rsidRDefault="002D1E32" w:rsidP="002D1E32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هناك حق للمراقب أن يغير مكان الطلاب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إن رأى ذلك.</w:t>
      </w:r>
    </w:p>
    <w:p w14:paraId="1AE7D5AC" w14:textId="4C361FC8" w:rsidR="002D1E32" w:rsidRPr="00351723" w:rsidRDefault="002D1E32" w:rsidP="002D1E32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يمنع دخول الطالب إلى لجنة الامتحان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إذا تأخر أكثر من 15 دقيقة.</w:t>
      </w:r>
    </w:p>
    <w:p w14:paraId="77CF3B87" w14:textId="536E1498" w:rsidR="002D1E32" w:rsidRPr="00351723" w:rsidRDefault="002D1E32" w:rsidP="00926D3E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لا يحق لأي طالب أن يخرج من مقر لجنة الامتحان قبل مرور 30 دقيقة من بداية الامتحان، إضافة إلى ذلك يمنع  أثناء الامتحان الخروج إلى المرحاض أو لأي سبب آخر. </w:t>
      </w:r>
      <w:r w:rsidR="00926D3E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وإذا خرج الطالب لأي سبب من الامتحان</w:t>
      </w:r>
      <w:r w:rsidR="00985C64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="00926D3E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يمنع دخوله مرة أخرى.</w:t>
      </w:r>
    </w:p>
    <w:p w14:paraId="4185B84D" w14:textId="5D0F2FAA" w:rsidR="002D1E32" w:rsidRPr="00351723" w:rsidRDefault="00926D3E" w:rsidP="00926D3E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يمنع على الطالب الدخول إلى مقر لجنة الامتحان بالهاتف</w:t>
      </w:r>
      <w:r w:rsidR="00370FAF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أو أي جهاز من الأجهزة الصوتية أو التواصلية</w:t>
      </w:r>
      <w:r w:rsidR="00370FAF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كما يمنع منعا باتا الدخول بأي سلاح.</w:t>
      </w:r>
    </w:p>
    <w:p w14:paraId="579DAFC4" w14:textId="2AA470A4" w:rsidR="00926D3E" w:rsidRPr="00351723" w:rsidRDefault="00926D3E" w:rsidP="00926D3E">
      <w:pPr>
        <w:numPr>
          <w:ilvl w:val="0"/>
          <w:numId w:val="2"/>
        </w:numPr>
        <w:shd w:val="clear" w:color="auto" w:fill="FFFFFF"/>
        <w:bidi/>
        <w:spacing w:before="100" w:beforeAutospacing="1" w:after="75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eastAsia="tr-TR"/>
        </w:rPr>
      </w:pP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يمنع على جميع الطلاب أثناء الامتحان التحدث فيما بينهم</w:t>
      </w:r>
      <w:r w:rsidR="00370FAF">
        <w:rPr>
          <w:rFonts w:ascii="Simplified Arabic" w:eastAsia="Times New Roman" w:hAnsi="Simplified Arabic" w:cs="Simplified Arabic" w:hint="cs"/>
          <w:sz w:val="28"/>
          <w:szCs w:val="28"/>
          <w:rtl/>
          <w:lang w:eastAsia="tr-TR"/>
        </w:rPr>
        <w:t>،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أو الغش أوالتحدث مع مراقب الامتحان، ويمنع التدخين بكل أنواعه</w:t>
      </w:r>
      <w:r w:rsidR="00351723"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>، كما يمنع استعمال المعجم الورقي أو الإلكتروني، كما يمنع الشرب والأكل إذا أزعج الطلاب الآخرين، بالإضافة إلى منع أي شيء يؤثر على سير الامتحان.</w:t>
      </w:r>
      <w:r w:rsidRPr="00351723">
        <w:rPr>
          <w:rFonts w:ascii="Simplified Arabic" w:eastAsia="Times New Roman" w:hAnsi="Simplified Arabic" w:cs="Simplified Arabic"/>
          <w:sz w:val="28"/>
          <w:szCs w:val="28"/>
          <w:rtl/>
          <w:lang w:eastAsia="tr-TR"/>
        </w:rPr>
        <w:t xml:space="preserve">  </w:t>
      </w:r>
    </w:p>
    <w:p w14:paraId="65F2A50B" w14:textId="77777777" w:rsidR="00370FAF" w:rsidRPr="00ED5C0C" w:rsidRDefault="00370FAF" w:rsidP="00351723">
      <w:pPr>
        <w:bidi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tr-TR"/>
        </w:rPr>
      </w:pPr>
    </w:p>
    <w:p w14:paraId="71BA6924" w14:textId="769BDD59" w:rsidR="00E05BB1" w:rsidRPr="00ED5C0C" w:rsidRDefault="00E05BB1" w:rsidP="00370FA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EG"/>
        </w:rPr>
      </w:pPr>
    </w:p>
    <w:sectPr w:rsidR="00E05BB1" w:rsidRPr="00ED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5149"/>
    <w:multiLevelType w:val="multilevel"/>
    <w:tmpl w:val="45E6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C6019"/>
    <w:multiLevelType w:val="hybridMultilevel"/>
    <w:tmpl w:val="D94827F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766C3C"/>
    <w:multiLevelType w:val="multilevel"/>
    <w:tmpl w:val="FF28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8"/>
    <w:rsid w:val="00063298"/>
    <w:rsid w:val="00133531"/>
    <w:rsid w:val="00143D3C"/>
    <w:rsid w:val="001B24AF"/>
    <w:rsid w:val="001D4C6D"/>
    <w:rsid w:val="001E16AE"/>
    <w:rsid w:val="002216B5"/>
    <w:rsid w:val="0027663E"/>
    <w:rsid w:val="002D1E32"/>
    <w:rsid w:val="002E73E8"/>
    <w:rsid w:val="00351723"/>
    <w:rsid w:val="00352293"/>
    <w:rsid w:val="00370FAF"/>
    <w:rsid w:val="00373E2D"/>
    <w:rsid w:val="00515CBA"/>
    <w:rsid w:val="00530215"/>
    <w:rsid w:val="0057604D"/>
    <w:rsid w:val="005B04A6"/>
    <w:rsid w:val="00606E48"/>
    <w:rsid w:val="007D00E0"/>
    <w:rsid w:val="00905F3D"/>
    <w:rsid w:val="00926D3E"/>
    <w:rsid w:val="0094594C"/>
    <w:rsid w:val="009574FA"/>
    <w:rsid w:val="00985C64"/>
    <w:rsid w:val="00AF19B7"/>
    <w:rsid w:val="00E05BB1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6682"/>
  <w15:docId w15:val="{A8CD1811-280C-4243-8838-0191EEE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594C"/>
    <w:pPr>
      <w:ind w:left="720"/>
      <w:contextualSpacing/>
    </w:pPr>
  </w:style>
  <w:style w:type="table" w:styleId="TabloKlavuzu">
    <w:name w:val="Table Grid"/>
    <w:basedOn w:val="NormalTablo"/>
    <w:uiPriority w:val="39"/>
    <w:rsid w:val="003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Lenovo</cp:lastModifiedBy>
  <cp:revision>2</cp:revision>
  <dcterms:created xsi:type="dcterms:W3CDTF">2025-09-04T11:51:00Z</dcterms:created>
  <dcterms:modified xsi:type="dcterms:W3CDTF">2025-09-04T11:51:00Z</dcterms:modified>
</cp:coreProperties>
</file>